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2F6BC2" w:rsidRPr="003B750A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2F6BC2" w:rsidRPr="003B750A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 xml:space="preserve">к постановлению администрации </w:t>
      </w:r>
    </w:p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>города Пыть-Яха</w:t>
      </w:r>
    </w:p>
    <w:p w:rsidR="002F6BC2" w:rsidRPr="003B750A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16.02.2017 № 37-па</w:t>
      </w:r>
    </w:p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F6BC2" w:rsidRPr="003B750A" w:rsidRDefault="002F6BC2" w:rsidP="00584C1A">
      <w:pPr>
        <w:ind w:left="705" w:hanging="705"/>
        <w:jc w:val="right"/>
        <w:rPr>
          <w:sz w:val="28"/>
          <w:szCs w:val="28"/>
        </w:rPr>
      </w:pP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Структура пояснительной записки</w:t>
      </w: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2F6BC2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5B36EF">
        <w:rPr>
          <w:rFonts w:ascii="Times New Roman" w:hAnsi="Times New Roman" w:cs="Times New Roman"/>
          <w:sz w:val="26"/>
          <w:szCs w:val="26"/>
          <w:u w:val="single"/>
        </w:rPr>
        <w:t>Цифровое развитие города Пыть-Яха</w:t>
      </w:r>
    </w:p>
    <w:p w:rsidR="002F6BC2" w:rsidRPr="00584C1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4C1A">
        <w:rPr>
          <w:rFonts w:ascii="Times New Roman" w:hAnsi="Times New Roman" w:cs="Times New Roman"/>
          <w:sz w:val="22"/>
          <w:szCs w:val="22"/>
        </w:rPr>
        <w:t>(полное наименование программы)</w:t>
      </w:r>
    </w:p>
    <w:p w:rsidR="002F6BC2" w:rsidRPr="004045C5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F6BC2" w:rsidRPr="00584C1A" w:rsidRDefault="002F6BC2" w:rsidP="00584C1A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 w:rsidRPr="00584C1A">
        <w:rPr>
          <w:sz w:val="28"/>
          <w:szCs w:val="28"/>
        </w:rPr>
        <w:t xml:space="preserve">за </w:t>
      </w:r>
      <w:r w:rsidR="00B97AE1">
        <w:rPr>
          <w:sz w:val="28"/>
          <w:szCs w:val="28"/>
        </w:rPr>
        <w:t>12</w:t>
      </w:r>
      <w:r w:rsidR="006F546C">
        <w:rPr>
          <w:sz w:val="28"/>
          <w:szCs w:val="28"/>
        </w:rPr>
        <w:t xml:space="preserve"> месяцев</w:t>
      </w:r>
      <w:r w:rsidRPr="00584C1A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584C1A">
        <w:rPr>
          <w:sz w:val="28"/>
          <w:szCs w:val="28"/>
        </w:rPr>
        <w:t xml:space="preserve"> года</w:t>
      </w:r>
    </w:p>
    <w:p w:rsidR="002F6BC2" w:rsidRPr="003B750A" w:rsidRDefault="002F6BC2" w:rsidP="00B754B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1. Сведения:</w:t>
      </w:r>
    </w:p>
    <w:p w:rsidR="002F6BC2" w:rsidRPr="003B750A" w:rsidRDefault="002F6BC2" w:rsidP="00B75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Pr="003B750A">
        <w:rPr>
          <w:sz w:val="28"/>
          <w:szCs w:val="28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3B750A">
        <w:rPr>
          <w:sz w:val="28"/>
          <w:szCs w:val="28"/>
        </w:rPr>
        <w:tab/>
        <w:t>о</w:t>
      </w:r>
      <w:r>
        <w:rPr>
          <w:sz w:val="28"/>
          <w:szCs w:val="28"/>
        </w:rPr>
        <w:t xml:space="preserve"> </w:t>
      </w:r>
      <w:r w:rsidRPr="003B750A">
        <w:rPr>
          <w:sz w:val="28"/>
          <w:szCs w:val="28"/>
        </w:rPr>
        <w:t>результатах реализации программных мероприятий и причинах их невыполн</w:t>
      </w:r>
      <w:r>
        <w:rPr>
          <w:sz w:val="28"/>
          <w:szCs w:val="28"/>
        </w:rPr>
        <w:t>ения - информация приведена в таблице 1.</w:t>
      </w:r>
    </w:p>
    <w:p w:rsidR="002F6BC2" w:rsidRPr="003B750A" w:rsidRDefault="002F6BC2" w:rsidP="00B754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3B750A">
        <w:rPr>
          <w:sz w:val="28"/>
          <w:szCs w:val="28"/>
        </w:rPr>
        <w:t xml:space="preserve"> о результатах реализации программных мероприятий, финансирование по которым не осуществля</w:t>
      </w:r>
      <w:r>
        <w:rPr>
          <w:sz w:val="28"/>
          <w:szCs w:val="28"/>
        </w:rPr>
        <w:t>лось и причинах их невыполнения -; в программе не предусмотрены мероприятия, реализация которых осуществляется без финансирования.</w:t>
      </w:r>
    </w:p>
    <w:p w:rsidR="002F6BC2" w:rsidRDefault="002F6BC2" w:rsidP="00B754B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00225">
        <w:rPr>
          <w:sz w:val="28"/>
          <w:szCs w:val="28"/>
        </w:rPr>
        <w:t>В соответствии с Бюджетным кодексом Российской Федерации, постановлением администрации города от 30.08.2018 №259-па «О модельной муниципальной программе муниципального образования городской округ город Пыть - Ях, порядке принятия решения о разработке муниципальных программ, их формирования, утверждения и реализации» с целью эффективного использования бюджетных средств, внос</w:t>
      </w:r>
      <w:r>
        <w:rPr>
          <w:sz w:val="28"/>
          <w:szCs w:val="28"/>
        </w:rPr>
        <w:t>ятся изменения в муниципальную программу</w:t>
      </w:r>
      <w:r w:rsidRPr="00400225">
        <w:rPr>
          <w:sz w:val="28"/>
          <w:szCs w:val="28"/>
        </w:rPr>
        <w:t xml:space="preserve"> «Цифровое развитие города Пыть-Яха»</w:t>
      </w:r>
      <w:r>
        <w:rPr>
          <w:sz w:val="28"/>
          <w:szCs w:val="28"/>
        </w:rPr>
        <w:t>.</w:t>
      </w: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  <w:r w:rsidRPr="003B750A">
        <w:rPr>
          <w:sz w:val="28"/>
          <w:szCs w:val="28"/>
        </w:rPr>
        <w:t>Целевые показатели муниципальной программы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900"/>
        <w:gridCol w:w="1260"/>
        <w:gridCol w:w="828"/>
        <w:gridCol w:w="1872"/>
        <w:gridCol w:w="1440"/>
      </w:tblGrid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№ </w:t>
            </w:r>
            <w:r w:rsidRPr="00BD112C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2880" w:type="dxa"/>
          </w:tcPr>
          <w:p w:rsidR="002F6BC2" w:rsidRPr="00BD112C" w:rsidRDefault="002F6BC2" w:rsidP="0096030E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Наименование пок</w:t>
            </w:r>
            <w:r w:rsidR="0096030E" w:rsidRPr="00BD112C">
              <w:rPr>
                <w:sz w:val="26"/>
                <w:szCs w:val="26"/>
              </w:rPr>
              <w:t xml:space="preserve">азателей </w:t>
            </w:r>
            <w:r w:rsidRPr="00BD112C">
              <w:rPr>
                <w:sz w:val="26"/>
                <w:szCs w:val="26"/>
              </w:rPr>
              <w:t>результатов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План</w:t>
            </w:r>
          </w:p>
          <w:p w:rsidR="002F6BC2" w:rsidRPr="00BD112C" w:rsidRDefault="002F6BC2" w:rsidP="005B36EF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2020 год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Факт</w:t>
            </w:r>
          </w:p>
          <w:p w:rsidR="002F6BC2" w:rsidRPr="00BD112C" w:rsidRDefault="002F6BC2" w:rsidP="00BD112C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январь-</w:t>
            </w:r>
            <w:r w:rsidR="00BD112C" w:rsidRPr="00BD112C">
              <w:rPr>
                <w:sz w:val="26"/>
                <w:szCs w:val="26"/>
              </w:rPr>
              <w:t>декабрь</w:t>
            </w:r>
            <w:r w:rsidR="00BD112C">
              <w:rPr>
                <w:sz w:val="26"/>
                <w:szCs w:val="26"/>
              </w:rPr>
              <w:t xml:space="preserve"> </w:t>
            </w:r>
            <w:r w:rsidRPr="00BD112C">
              <w:rPr>
                <w:sz w:val="26"/>
                <w:szCs w:val="26"/>
              </w:rPr>
              <w:t>2020 года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% 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Причины недостижения показателя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1.</w:t>
            </w:r>
          </w:p>
        </w:tc>
        <w:tc>
          <w:tcPr>
            <w:tcW w:w="288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rFonts w:eastAsia="Times New Roman"/>
                <w:sz w:val="26"/>
                <w:szCs w:val="26"/>
              </w:rPr>
              <w:t xml:space="preserve">Разработка и информационно-техническая поддержка </w:t>
            </w:r>
            <w:r w:rsidRPr="00BD112C">
              <w:rPr>
                <w:rFonts w:eastAsia="Times New Roman"/>
                <w:sz w:val="26"/>
                <w:szCs w:val="26"/>
              </w:rPr>
              <w:lastRenderedPageBreak/>
              <w:t>официальных сайтов администрации города Пыть-Яха и Думы города Пыть-Яха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2.</w:t>
            </w:r>
          </w:p>
        </w:tc>
        <w:tc>
          <w:tcPr>
            <w:tcW w:w="288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rFonts w:eastAsia="Times New Roman"/>
                <w:sz w:val="26"/>
                <w:szCs w:val="26"/>
              </w:rPr>
              <w:t>Приобретение и (или) сопровождение программного обеспечения в соответствующем году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:rsidR="002F6BC2" w:rsidRPr="00BD112C" w:rsidRDefault="00A349BD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10</w:t>
            </w:r>
          </w:p>
        </w:tc>
        <w:tc>
          <w:tcPr>
            <w:tcW w:w="828" w:type="dxa"/>
          </w:tcPr>
          <w:p w:rsidR="002F6BC2" w:rsidRPr="00BD112C" w:rsidRDefault="00A349BD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</w:t>
            </w:r>
          </w:p>
        </w:tc>
        <w:tc>
          <w:tcPr>
            <w:tcW w:w="2880" w:type="dxa"/>
          </w:tcPr>
          <w:p w:rsidR="002F6BC2" w:rsidRPr="00BD112C" w:rsidRDefault="002F6BC2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D112C">
              <w:rPr>
                <w:rFonts w:eastAsia="Times New Roman"/>
                <w:sz w:val="26"/>
                <w:szCs w:val="26"/>
              </w:rPr>
              <w:t>Средний срок простоя государственных и муниципальных систем в результате компьютерных атак (час)*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1260" w:type="dxa"/>
          </w:tcPr>
          <w:p w:rsidR="002F6BC2" w:rsidRPr="00BD112C" w:rsidRDefault="0054697E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828" w:type="dxa"/>
          </w:tcPr>
          <w:p w:rsidR="002F6BC2" w:rsidRPr="00BD112C" w:rsidRDefault="0054697E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bookmarkStart w:id="0" w:name="_GoBack"/>
            <w:bookmarkEnd w:id="0"/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4</w:t>
            </w:r>
          </w:p>
        </w:tc>
        <w:tc>
          <w:tcPr>
            <w:tcW w:w="2880" w:type="dxa"/>
          </w:tcPr>
          <w:p w:rsidR="002F6BC2" w:rsidRPr="00BD112C" w:rsidRDefault="002F6BC2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D112C">
              <w:rPr>
                <w:rFonts w:eastAsia="Times New Roman"/>
                <w:sz w:val="26"/>
                <w:szCs w:val="26"/>
              </w:rPr>
              <w:t>Доля модернизации и обеспечения оборудованием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38</w:t>
            </w:r>
          </w:p>
        </w:tc>
        <w:tc>
          <w:tcPr>
            <w:tcW w:w="1260" w:type="dxa"/>
          </w:tcPr>
          <w:p w:rsidR="002F6BC2" w:rsidRPr="00BD112C" w:rsidRDefault="00C51764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38</w:t>
            </w:r>
          </w:p>
        </w:tc>
        <w:tc>
          <w:tcPr>
            <w:tcW w:w="828" w:type="dxa"/>
          </w:tcPr>
          <w:p w:rsidR="002F6BC2" w:rsidRPr="00BD112C" w:rsidRDefault="00C51764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2F6BC2" w:rsidRPr="00BD112C" w:rsidRDefault="0096030E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D112C">
              <w:rPr>
                <w:rFonts w:eastAsia="Times New Roman"/>
                <w:sz w:val="26"/>
                <w:szCs w:val="26"/>
              </w:rPr>
              <w:t>Стоимостная доля закупаемого и (или) арендуемого исполнительными органами муниципального образования, отечественного программного обеспечения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&gt;70</w:t>
            </w:r>
          </w:p>
        </w:tc>
        <w:tc>
          <w:tcPr>
            <w:tcW w:w="1260" w:type="dxa"/>
          </w:tcPr>
          <w:p w:rsidR="002F6BC2" w:rsidRPr="00BD112C" w:rsidRDefault="00C51764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70</w:t>
            </w:r>
          </w:p>
        </w:tc>
        <w:tc>
          <w:tcPr>
            <w:tcW w:w="828" w:type="dxa"/>
          </w:tcPr>
          <w:p w:rsidR="002F6BC2" w:rsidRPr="00BD112C" w:rsidRDefault="00C51764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6.</w:t>
            </w:r>
          </w:p>
        </w:tc>
        <w:tc>
          <w:tcPr>
            <w:tcW w:w="288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rFonts w:eastAsia="Times New Roman"/>
                <w:sz w:val="26"/>
                <w:szCs w:val="26"/>
              </w:rPr>
              <w:t>Увеличение доли домохозяйств, имеющих широкополосный доступ к сети «Интернет» (не менее 100 Мбит/с)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100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3600" w:type="dxa"/>
            <w:gridSpan w:val="2"/>
          </w:tcPr>
          <w:p w:rsidR="002F6BC2" w:rsidRPr="00BD112C" w:rsidRDefault="002F6BC2" w:rsidP="00584C1A">
            <w:pPr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828" w:type="dxa"/>
          </w:tcPr>
          <w:p w:rsidR="002F6BC2" w:rsidRPr="00BD112C" w:rsidRDefault="00A349BD" w:rsidP="00C51764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</w:tbl>
    <w:p w:rsidR="002F6BC2" w:rsidRPr="003B750A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>* - показатель рассчитывается по итогам года.</w:t>
      </w:r>
    </w:p>
    <w:p w:rsidR="002F6BC2" w:rsidRPr="003B750A" w:rsidRDefault="002F6BC2" w:rsidP="00584C1A">
      <w:pPr>
        <w:jc w:val="both"/>
        <w:rPr>
          <w:sz w:val="28"/>
          <w:szCs w:val="28"/>
          <w:highlight w:val="green"/>
        </w:rPr>
      </w:pPr>
    </w:p>
    <w:p w:rsidR="002F6BC2" w:rsidRDefault="002F6BC2" w:rsidP="00584C1A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Изменения в соответствующей сфере социально-экономического развития муниципального образования город Пыть-Ях по итогам года</w:t>
      </w:r>
      <w:r w:rsidR="00BF49BF">
        <w:rPr>
          <w:sz w:val="28"/>
          <w:szCs w:val="28"/>
        </w:rPr>
        <w:t>:</w:t>
      </w:r>
    </w:p>
    <w:p w:rsidR="00BF49BF" w:rsidRDefault="00BF49BF" w:rsidP="00BF49BF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BF49BF">
        <w:rPr>
          <w:sz w:val="28"/>
          <w:szCs w:val="28"/>
        </w:rPr>
        <w:t xml:space="preserve">ввиду сложившейся эпидемиологической ситуации в целях предотвращения распространения коронавирусной инфекции </w:t>
      </w:r>
      <w:r>
        <w:rPr>
          <w:sz w:val="28"/>
          <w:szCs w:val="28"/>
          <w:lang w:val="en-US"/>
        </w:rPr>
        <w:t>COVID</w:t>
      </w:r>
      <w:r w:rsidRPr="00BF49BF">
        <w:rPr>
          <w:sz w:val="28"/>
          <w:szCs w:val="28"/>
        </w:rPr>
        <w:t xml:space="preserve">-2019 </w:t>
      </w:r>
      <w:r>
        <w:rPr>
          <w:sz w:val="28"/>
          <w:szCs w:val="28"/>
        </w:rPr>
        <w:t xml:space="preserve">для проведения </w:t>
      </w:r>
      <w:r w:rsidR="00BD112C">
        <w:rPr>
          <w:sz w:val="28"/>
          <w:szCs w:val="28"/>
        </w:rPr>
        <w:t>совещаний и заседаний в формате видеоконфенций с соблюдением информационной безопасности приобретено специализированное программное обеспечение</w:t>
      </w:r>
      <w:r w:rsidR="00BD112C" w:rsidRPr="00BF49BF">
        <w:rPr>
          <w:sz w:val="28"/>
          <w:szCs w:val="28"/>
        </w:rPr>
        <w:t xml:space="preserve"> </w:t>
      </w:r>
      <w:r w:rsidRPr="00BF49BF">
        <w:rPr>
          <w:sz w:val="28"/>
          <w:szCs w:val="28"/>
        </w:rPr>
        <w:t>Cisco Webex</w:t>
      </w:r>
      <w:r w:rsidR="00BD112C">
        <w:rPr>
          <w:sz w:val="28"/>
          <w:szCs w:val="28"/>
        </w:rPr>
        <w:t>;</w:t>
      </w:r>
    </w:p>
    <w:p w:rsidR="00BF49BF" w:rsidRDefault="00BF49BF" w:rsidP="00BF49BF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для подготовки документов для изменения характеристик земельных участков и объектов недвижимости приобретено специализированное программное обеспечение «Полигон Про: Изменение кадастра»;</w:t>
      </w:r>
    </w:p>
    <w:p w:rsidR="00BF49BF" w:rsidRDefault="00BF49BF" w:rsidP="00BF49BF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BF49BF">
        <w:rPr>
          <w:sz w:val="28"/>
          <w:szCs w:val="28"/>
        </w:rPr>
        <w:t xml:space="preserve">для подготовки документов для выдачи/получения разрешений на движение по автомобильным дорогам транспортного средства, осуществляющего перевозки тяжеловесных и (или) крупногабаритных грузов </w:t>
      </w:r>
      <w:r>
        <w:rPr>
          <w:sz w:val="28"/>
          <w:szCs w:val="28"/>
        </w:rPr>
        <w:t>в рамках оказания услуг приобретено специализированное программное обеспечение «</w:t>
      </w:r>
      <w:r>
        <w:rPr>
          <w:sz w:val="28"/>
          <w:szCs w:val="28"/>
          <w:lang w:val="en-US"/>
        </w:rPr>
        <w:t>aytoSchema</w:t>
      </w:r>
      <w:r w:rsidRPr="00BF49BF">
        <w:rPr>
          <w:sz w:val="28"/>
          <w:szCs w:val="28"/>
        </w:rPr>
        <w:t xml:space="preserve"> 2019 </w:t>
      </w:r>
      <w:r>
        <w:rPr>
          <w:sz w:val="28"/>
          <w:szCs w:val="28"/>
          <w:lang w:val="en-US"/>
        </w:rPr>
        <w:t>Pro</w:t>
      </w:r>
      <w:r>
        <w:rPr>
          <w:sz w:val="28"/>
          <w:szCs w:val="28"/>
        </w:rPr>
        <w:t>».</w:t>
      </w:r>
    </w:p>
    <w:p w:rsidR="002F6BC2" w:rsidRDefault="002F6BC2" w:rsidP="000252D3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программных мероприятий осуществляется из средств местного бюджета.</w:t>
      </w:r>
    </w:p>
    <w:p w:rsidR="002F6BC2" w:rsidRPr="002A228D" w:rsidRDefault="002F6BC2" w:rsidP="002A228D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A228D">
        <w:rPr>
          <w:sz w:val="28"/>
          <w:szCs w:val="28"/>
        </w:rPr>
        <w:t>оддержки субъектов малого и среднего пре</w:t>
      </w:r>
      <w:r>
        <w:rPr>
          <w:sz w:val="28"/>
          <w:szCs w:val="28"/>
        </w:rPr>
        <w:t>дпринимательства по итогам года программными мероприятиями не предусмотрено.</w:t>
      </w:r>
    </w:p>
    <w:p w:rsidR="002F6BC2" w:rsidRDefault="002F6BC2" w:rsidP="00584C1A">
      <w:pPr>
        <w:jc w:val="both"/>
        <w:rPr>
          <w:sz w:val="28"/>
          <w:szCs w:val="28"/>
        </w:rPr>
      </w:pPr>
    </w:p>
    <w:p w:rsidR="002F6BC2" w:rsidRDefault="002F6BC2" w:rsidP="00584C1A">
      <w:pPr>
        <w:jc w:val="both"/>
        <w:rPr>
          <w:sz w:val="28"/>
          <w:szCs w:val="28"/>
        </w:rPr>
      </w:pPr>
    </w:p>
    <w:p w:rsidR="002F6BC2" w:rsidRPr="003B750A" w:rsidRDefault="002F6BC2" w:rsidP="00584C1A">
      <w:pPr>
        <w:jc w:val="both"/>
        <w:rPr>
          <w:sz w:val="28"/>
          <w:szCs w:val="28"/>
        </w:rPr>
      </w:pPr>
    </w:p>
    <w:p w:rsidR="002F6BC2" w:rsidRPr="003B750A" w:rsidRDefault="002F6BC2" w:rsidP="00584C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="0051676B">
        <w:rPr>
          <w:bCs/>
          <w:sz w:val="28"/>
          <w:szCs w:val="28"/>
        </w:rPr>
        <w:t xml:space="preserve">программы: </w:t>
      </w:r>
      <w:r w:rsidRPr="003B750A">
        <w:rPr>
          <w:bCs/>
          <w:sz w:val="28"/>
          <w:szCs w:val="28"/>
        </w:rPr>
        <w:t>_</w:t>
      </w:r>
      <w:r>
        <w:rPr>
          <w:bCs/>
          <w:sz w:val="28"/>
          <w:szCs w:val="28"/>
          <w:u w:val="single"/>
        </w:rPr>
        <w:t>Мерзляков А.А.</w:t>
      </w:r>
      <w:r w:rsidRPr="003B750A">
        <w:rPr>
          <w:bCs/>
          <w:sz w:val="28"/>
          <w:szCs w:val="28"/>
        </w:rPr>
        <w:t>__________________</w:t>
      </w:r>
    </w:p>
    <w:p w:rsidR="002F6BC2" w:rsidRPr="003B750A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</w:t>
      </w:r>
      <w:r w:rsidRPr="003B750A">
        <w:rPr>
          <w:sz w:val="28"/>
          <w:szCs w:val="28"/>
        </w:rPr>
        <w:t xml:space="preserve">  (Ф.И.О.)        </w:t>
      </w:r>
      <w:r>
        <w:rPr>
          <w:sz w:val="28"/>
          <w:szCs w:val="28"/>
        </w:rPr>
        <w:t xml:space="preserve">   </w:t>
      </w:r>
      <w:r w:rsidRPr="003B750A">
        <w:rPr>
          <w:sz w:val="28"/>
          <w:szCs w:val="28"/>
        </w:rPr>
        <w:t xml:space="preserve">    (подпись)</w:t>
      </w:r>
      <w:r w:rsidRPr="003B750A">
        <w:rPr>
          <w:sz w:val="28"/>
          <w:szCs w:val="28"/>
        </w:rPr>
        <w:tab/>
      </w:r>
    </w:p>
    <w:p w:rsidR="002F6BC2" w:rsidRDefault="002F6BC2"/>
    <w:sectPr w:rsidR="002F6BC2" w:rsidSect="00584C1A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C56" w:rsidRDefault="00F00C56">
      <w:r>
        <w:separator/>
      </w:r>
    </w:p>
  </w:endnote>
  <w:endnote w:type="continuationSeparator" w:id="0">
    <w:p w:rsidR="00F00C56" w:rsidRDefault="00F0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C56" w:rsidRDefault="00F00C56">
      <w:r>
        <w:separator/>
      </w:r>
    </w:p>
  </w:footnote>
  <w:footnote w:type="continuationSeparator" w:id="0">
    <w:p w:rsidR="00F00C56" w:rsidRDefault="00F00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6BC2" w:rsidRDefault="002F6B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97E">
      <w:rPr>
        <w:rStyle w:val="a5"/>
        <w:noProof/>
      </w:rPr>
      <w:t>2</w:t>
    </w:r>
    <w:r>
      <w:rPr>
        <w:rStyle w:val="a5"/>
      </w:rPr>
      <w:fldChar w:fldCharType="end"/>
    </w:r>
  </w:p>
  <w:p w:rsidR="002F6BC2" w:rsidRDefault="002F6BC2" w:rsidP="00584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1A"/>
    <w:rsid w:val="000252D3"/>
    <w:rsid w:val="00081C6A"/>
    <w:rsid w:val="000D3569"/>
    <w:rsid w:val="00127617"/>
    <w:rsid w:val="00221EE4"/>
    <w:rsid w:val="00226337"/>
    <w:rsid w:val="00227B4E"/>
    <w:rsid w:val="0024775F"/>
    <w:rsid w:val="00290987"/>
    <w:rsid w:val="00292A5A"/>
    <w:rsid w:val="002A228D"/>
    <w:rsid w:val="002C6149"/>
    <w:rsid w:val="002F671A"/>
    <w:rsid w:val="002F6BC2"/>
    <w:rsid w:val="003B750A"/>
    <w:rsid w:val="003C76FB"/>
    <w:rsid w:val="003D057C"/>
    <w:rsid w:val="003F56E0"/>
    <w:rsid w:val="00400225"/>
    <w:rsid w:val="004045C5"/>
    <w:rsid w:val="004058EE"/>
    <w:rsid w:val="00437261"/>
    <w:rsid w:val="00493409"/>
    <w:rsid w:val="004E0F50"/>
    <w:rsid w:val="0051676B"/>
    <w:rsid w:val="00533ABA"/>
    <w:rsid w:val="0054697E"/>
    <w:rsid w:val="00584C1A"/>
    <w:rsid w:val="005B36EF"/>
    <w:rsid w:val="005F4801"/>
    <w:rsid w:val="00613161"/>
    <w:rsid w:val="0065610D"/>
    <w:rsid w:val="00685FCE"/>
    <w:rsid w:val="006A42CB"/>
    <w:rsid w:val="006F546C"/>
    <w:rsid w:val="00713764"/>
    <w:rsid w:val="00721107"/>
    <w:rsid w:val="00750813"/>
    <w:rsid w:val="00755798"/>
    <w:rsid w:val="007B43FA"/>
    <w:rsid w:val="00825680"/>
    <w:rsid w:val="008944DF"/>
    <w:rsid w:val="008B7F51"/>
    <w:rsid w:val="008E30A1"/>
    <w:rsid w:val="008F7101"/>
    <w:rsid w:val="0096030E"/>
    <w:rsid w:val="009B28BC"/>
    <w:rsid w:val="00A349BD"/>
    <w:rsid w:val="00A543DB"/>
    <w:rsid w:val="00A56B1C"/>
    <w:rsid w:val="00A70732"/>
    <w:rsid w:val="00AC6DBE"/>
    <w:rsid w:val="00AD48D1"/>
    <w:rsid w:val="00B2550D"/>
    <w:rsid w:val="00B438FD"/>
    <w:rsid w:val="00B5023E"/>
    <w:rsid w:val="00B62EA9"/>
    <w:rsid w:val="00B754BA"/>
    <w:rsid w:val="00B97AE1"/>
    <w:rsid w:val="00BD112C"/>
    <w:rsid w:val="00BE61BD"/>
    <w:rsid w:val="00BE634F"/>
    <w:rsid w:val="00BF49BF"/>
    <w:rsid w:val="00C01862"/>
    <w:rsid w:val="00C47705"/>
    <w:rsid w:val="00C51764"/>
    <w:rsid w:val="00C6041F"/>
    <w:rsid w:val="00D1563E"/>
    <w:rsid w:val="00D5520B"/>
    <w:rsid w:val="00DB75CA"/>
    <w:rsid w:val="00DF28D7"/>
    <w:rsid w:val="00E70671"/>
    <w:rsid w:val="00E75B36"/>
    <w:rsid w:val="00EB55F0"/>
    <w:rsid w:val="00F00C56"/>
    <w:rsid w:val="00F126FA"/>
    <w:rsid w:val="00F1795F"/>
    <w:rsid w:val="00F26987"/>
    <w:rsid w:val="00FA4543"/>
    <w:rsid w:val="00FD3AF8"/>
    <w:rsid w:val="00FD5C79"/>
    <w:rsid w:val="00FE2CD8"/>
    <w:rsid w:val="00F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CF9CBB-D7A9-4D63-9854-F87D5624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C1A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4C1A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84C1A"/>
    <w:rPr>
      <w:rFonts w:eastAsia="Batang" w:cs="Times New Roman"/>
      <w:sz w:val="24"/>
      <w:lang w:val="ru-RU" w:eastAsia="ru-RU"/>
    </w:rPr>
  </w:style>
  <w:style w:type="character" w:styleId="a5">
    <w:name w:val="page number"/>
    <w:basedOn w:val="a0"/>
    <w:uiPriority w:val="99"/>
    <w:rsid w:val="00584C1A"/>
    <w:rPr>
      <w:rFonts w:cs="Times New Roman"/>
    </w:rPr>
  </w:style>
  <w:style w:type="table" w:styleId="a6">
    <w:name w:val="Table Grid"/>
    <w:basedOn w:val="a1"/>
    <w:uiPriority w:val="99"/>
    <w:rsid w:val="00584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84C1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7">
    <w:name w:val="Знак"/>
    <w:basedOn w:val="a"/>
    <w:uiPriority w:val="99"/>
    <w:rsid w:val="00584C1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Ganasevich</dc:creator>
  <cp:keywords/>
  <dc:description/>
  <cp:lastModifiedBy>Севиль Ганасевич</cp:lastModifiedBy>
  <cp:revision>2</cp:revision>
  <dcterms:created xsi:type="dcterms:W3CDTF">2021-04-28T11:55:00Z</dcterms:created>
  <dcterms:modified xsi:type="dcterms:W3CDTF">2021-04-28T11:55:00Z</dcterms:modified>
</cp:coreProperties>
</file>